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firstLine="562" w:firstLineChars="200"/>
        <w:rPr>
          <w:rFonts w:ascii="仿宋" w:hAnsi="仿宋" w:eastAsia="仿宋" w:cs="仿宋"/>
          <w:szCs w:val="21"/>
        </w:rPr>
      </w:pPr>
      <w:r>
        <w:rPr>
          <w:rFonts w:hint="eastAsia" w:ascii="仿宋" w:hAnsi="仿宋" w:eastAsia="仿宋" w:cs="仿宋"/>
          <w:b/>
          <w:bCs/>
          <w:sz w:val="28"/>
          <w:szCs w:val="28"/>
        </w:rPr>
        <w:t>“国际经济合作与分析决策实验”跨国挑战赛主办邀请函</w:t>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“国际经济合作与分析决策实验”自2</w:t>
      </w:r>
      <w:r>
        <w:rPr>
          <w:rFonts w:ascii="仿宋" w:hAnsi="仿宋" w:eastAsia="仿宋" w:cs="仿宋"/>
          <w:sz w:val="24"/>
        </w:rPr>
        <w:t>021</w:t>
      </w:r>
      <w:r>
        <w:rPr>
          <w:rFonts w:hint="eastAsia" w:ascii="仿宋" w:hAnsi="仿宋" w:eastAsia="仿宋" w:cs="仿宋"/>
          <w:sz w:val="24"/>
        </w:rPr>
        <w:t>年开始举办，大赛规模已覆盖300多所高等院校，包括来自中国大陆参赛团队的8000多支队伍，来自中国香港和澳门的10支队伍，和来自Pakistan , Malaysia , Japan, Afghanistan, Bangladesh, Morocco, Philippines, Nigeria and Thailand的19支国外队伍。该项赛事已成为国内外高等院校尤其是经管类院校学生同台竞赛的平台。</w:t>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2022</w:t>
      </w:r>
      <w:r>
        <w:rPr>
          <w:rFonts w:ascii="仿宋" w:hAnsi="仿宋" w:eastAsia="仿宋" w:cs="仿宋"/>
          <w:sz w:val="24"/>
        </w:rPr>
        <w:t>-2030</w:t>
      </w:r>
      <w:r>
        <w:rPr>
          <w:rFonts w:hint="eastAsia" w:ascii="仿宋" w:hAnsi="仿宋" w:eastAsia="仿宋" w:cs="仿宋"/>
          <w:sz w:val="24"/>
        </w:rPr>
        <w:t>年，我们将每年举办“国际经济合作与分析决策实验”跨国挑战赛。我们诚挚邀请全球优秀组织、高校来主办这一盛事，共同培养具有创新精神和国际视野的人才，推动全球经济合作与共同发展。</w:t>
      </w:r>
    </w:p>
    <w:p>
      <w:pPr>
        <w:numPr>
          <w:ilvl w:val="0"/>
          <w:numId w:val="1"/>
        </w:num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主办此赛事您只需要：</w:t>
      </w:r>
    </w:p>
    <w:p>
      <w:pPr>
        <w:numPr>
          <w:ilvl w:val="0"/>
          <w:numId w:val="2"/>
        </w:num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直接联系我们，我们会告知您主办赛事的注意事项及相关工作；</w:t>
      </w:r>
    </w:p>
    <w:p>
      <w:pPr>
        <w:numPr>
          <w:ilvl w:val="0"/>
          <w:numId w:val="2"/>
        </w:num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尽可能的宣传赛事，吸引本国或其他国家高校师生报名参赛。</w:t>
      </w:r>
    </w:p>
    <w:p>
      <w:pPr>
        <w:numPr>
          <w:ilvl w:val="0"/>
          <w:numId w:val="1"/>
        </w:num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主办此赛事您将获得：</w:t>
      </w:r>
    </w:p>
    <w:p>
      <w:pPr>
        <w:numPr>
          <w:ilvl w:val="0"/>
          <w:numId w:val="3"/>
        </w:num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国际知名度的提升；</w:t>
      </w:r>
    </w:p>
    <w:p>
      <w:pPr>
        <w:numPr>
          <w:ilvl w:val="0"/>
          <w:numId w:val="3"/>
        </w:num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可举办相关领域的全球范围学术会议，将大赛颁奖环节纳入会议议程，进一步扩大您在国际上的行业影响力；</w:t>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3、吸引更多优质教育资源，吸引更多的国际留学生，搭建国际教育交流合作平台，实现优势互补和资源共享；</w:t>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4、有机会与各参赛方开展科研合作，巩固友好校际交流，促进教学资源的整合与开发；</w:t>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5、建立多维度的友好合作关系，通过大赛平台与国际一流实验专家学者一起交流、同台分享等。</w:t>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三、我们将会为您提供成熟、高效、有影响力的办赛平台。若您有意向进行国际赛主办，请联系</w:t>
      </w:r>
      <w:r>
        <w:fldChar w:fldCharType="begin"/>
      </w:r>
      <w:r>
        <w:instrText xml:space="preserve"> HYPERLINK "mailto:电话(0086-28-81711073),Email(CDADME@foxmail.com)" </w:instrText>
      </w:r>
      <w:r>
        <w:fldChar w:fldCharType="separate"/>
      </w:r>
      <w:r>
        <w:rPr>
          <w:rFonts w:hint="eastAsia" w:ascii="仿宋" w:hAnsi="仿宋" w:eastAsia="仿宋" w:cs="仿宋"/>
          <w:sz w:val="24"/>
        </w:rPr>
        <w:t>：电话</w:t>
      </w:r>
      <w:r>
        <w:rPr>
          <w:rStyle w:val="9"/>
          <w:rFonts w:hint="eastAsia" w:ascii="仿宋" w:hAnsi="仿宋" w:eastAsia="仿宋" w:cs="仿宋"/>
          <w:color w:val="auto"/>
          <w:sz w:val="24"/>
          <w:u w:val="none"/>
        </w:rPr>
        <w:t>(0086-28-81711073), Email(CDADME@foxmail.com)</w:t>
      </w:r>
      <w:r>
        <w:rPr>
          <w:rStyle w:val="9"/>
          <w:rFonts w:hint="eastAsia" w:ascii="仿宋" w:hAnsi="仿宋" w:eastAsia="仿宋" w:cs="仿宋"/>
          <w:color w:val="auto"/>
          <w:sz w:val="24"/>
          <w:u w:val="none"/>
        </w:rPr>
        <w:fldChar w:fldCharType="end"/>
      </w:r>
    </w:p>
    <w:p>
      <w:pPr>
        <w:autoSpaceDE w:val="0"/>
        <w:autoSpaceDN w:val="0"/>
        <w:adjustRightInd w:val="0"/>
        <w:snapToGrid w:val="0"/>
        <w:spacing w:line="360" w:lineRule="auto"/>
        <w:ind w:firstLine="480" w:firstLineChars="200"/>
        <w:rPr>
          <w:rFonts w:ascii="仿宋" w:hAnsi="仿宋" w:eastAsia="仿宋" w:cs="仿宋"/>
          <w:sz w:val="24"/>
        </w:rPr>
      </w:pPr>
      <w:r>
        <w:rPr>
          <w:rFonts w:hint="eastAsia" w:ascii="仿宋" w:hAnsi="仿宋" w:eastAsia="仿宋" w:cs="仿宋"/>
          <w:sz w:val="24"/>
        </w:rPr>
        <w:t>更多信息请登录网址（global.jiecl.</w:t>
      </w:r>
      <w:r>
        <w:rPr>
          <w:rStyle w:val="9"/>
          <w:rFonts w:hint="eastAsia" w:ascii="仿宋" w:hAnsi="仿宋" w:eastAsia="仿宋" w:cs="仿宋"/>
          <w:color w:val="auto"/>
          <w:sz w:val="24"/>
          <w:u w:val="none"/>
        </w:rPr>
        <w:t>com</w:t>
      </w:r>
      <w:r>
        <w:rPr>
          <w:rFonts w:hint="eastAsia" w:ascii="仿宋" w:hAnsi="仿宋" w:eastAsia="仿宋" w:cs="仿宋"/>
          <w:sz w:val="24"/>
        </w:rPr>
        <w:t>）查询。</w:t>
      </w:r>
    </w:p>
    <w:p>
      <w:pPr>
        <w:autoSpaceDE w:val="0"/>
        <w:autoSpaceDN w:val="0"/>
        <w:adjustRightInd w:val="0"/>
        <w:snapToGrid w:val="0"/>
        <w:spacing w:line="360" w:lineRule="auto"/>
        <w:ind w:firstLine="480" w:firstLineChars="200"/>
        <w:jc w:val="right"/>
        <w:rPr>
          <w:rFonts w:ascii="仿宋" w:hAnsi="仿宋" w:eastAsia="仿宋" w:cs="仿宋"/>
          <w:sz w:val="24"/>
        </w:rPr>
      </w:pPr>
      <w:bookmarkStart w:id="0" w:name="_GoBack"/>
      <w:bookmarkEnd w:id="0"/>
    </w:p>
    <w:p>
      <w:pPr>
        <w:autoSpaceDE w:val="0"/>
        <w:autoSpaceDN w:val="0"/>
        <w:adjustRightInd w:val="0"/>
        <w:snapToGrid w:val="0"/>
        <w:spacing w:line="360" w:lineRule="auto"/>
        <w:ind w:firstLine="480" w:firstLineChars="200"/>
        <w:jc w:val="right"/>
        <w:rPr>
          <w:rFonts w:ascii="仿宋" w:hAnsi="仿宋" w:eastAsia="仿宋" w:cs="仿宋"/>
          <w:sz w:val="24"/>
        </w:rPr>
      </w:pPr>
      <w:r>
        <w:rPr>
          <w:rFonts w:hint="eastAsia" w:ascii="仿宋" w:hAnsi="仿宋" w:eastAsia="仿宋" w:cs="仿宋"/>
          <w:sz w:val="24"/>
        </w:rPr>
        <w:t>“国际经济合作与分析决策实验”跨国挑战赛赛事组</w:t>
      </w:r>
    </w:p>
    <w:p>
      <w:pPr>
        <w:autoSpaceDE w:val="0"/>
        <w:autoSpaceDN w:val="0"/>
        <w:adjustRightInd w:val="0"/>
        <w:snapToGrid w:val="0"/>
        <w:spacing w:line="360" w:lineRule="auto"/>
        <w:ind w:firstLine="480" w:firstLineChars="200"/>
        <w:jc w:val="right"/>
        <w:rPr>
          <w:rFonts w:ascii="仿宋" w:hAnsi="仿宋" w:eastAsia="仿宋" w:cs="仿宋"/>
          <w:sz w:val="24"/>
        </w:rPr>
      </w:pPr>
      <w:r>
        <w:rPr>
          <w:rFonts w:hint="eastAsia" w:ascii="仿宋" w:hAnsi="仿宋" w:eastAsia="仿宋" w:cs="仿宋"/>
          <w:sz w:val="24"/>
        </w:rPr>
        <w:t>2022年4月22日</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3711A0"/>
    <w:multiLevelType w:val="singleLevel"/>
    <w:tmpl w:val="9A3711A0"/>
    <w:lvl w:ilvl="0" w:tentative="0">
      <w:start w:val="1"/>
      <w:numFmt w:val="chineseCounting"/>
      <w:suff w:val="nothing"/>
      <w:lvlText w:val="%1、"/>
      <w:lvlJc w:val="left"/>
      <w:rPr>
        <w:rFonts w:hint="eastAsia"/>
      </w:rPr>
    </w:lvl>
  </w:abstractNum>
  <w:abstractNum w:abstractNumId="1">
    <w:nsid w:val="AF67F95F"/>
    <w:multiLevelType w:val="singleLevel"/>
    <w:tmpl w:val="AF67F95F"/>
    <w:lvl w:ilvl="0" w:tentative="0">
      <w:start w:val="1"/>
      <w:numFmt w:val="decimal"/>
      <w:suff w:val="nothing"/>
      <w:lvlText w:val="%1、"/>
      <w:lvlJc w:val="left"/>
    </w:lvl>
  </w:abstractNum>
  <w:abstractNum w:abstractNumId="2">
    <w:nsid w:val="5D7A2D9F"/>
    <w:multiLevelType w:val="singleLevel"/>
    <w:tmpl w:val="5D7A2D9F"/>
    <w:lvl w:ilvl="0" w:tentative="0">
      <w:start w:val="1"/>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0BB"/>
    <w:rsid w:val="001549C6"/>
    <w:rsid w:val="002C485B"/>
    <w:rsid w:val="00353634"/>
    <w:rsid w:val="00433C7B"/>
    <w:rsid w:val="004677F7"/>
    <w:rsid w:val="005637E2"/>
    <w:rsid w:val="007F5E6E"/>
    <w:rsid w:val="008006E2"/>
    <w:rsid w:val="00B40F66"/>
    <w:rsid w:val="00C33A90"/>
    <w:rsid w:val="00CE29E4"/>
    <w:rsid w:val="00D767FA"/>
    <w:rsid w:val="00FA3504"/>
    <w:rsid w:val="00FA50BB"/>
    <w:rsid w:val="04446205"/>
    <w:rsid w:val="1134636E"/>
    <w:rsid w:val="124F3D90"/>
    <w:rsid w:val="1A73711D"/>
    <w:rsid w:val="28365131"/>
    <w:rsid w:val="34BB30CA"/>
    <w:rsid w:val="4D4A34D2"/>
    <w:rsid w:val="4FDB2A69"/>
    <w:rsid w:val="4FED3DFD"/>
    <w:rsid w:val="5208399B"/>
    <w:rsid w:val="53AA52E1"/>
    <w:rsid w:val="53EB23C5"/>
    <w:rsid w:val="54BE3617"/>
    <w:rsid w:val="5BDA0EB3"/>
    <w:rsid w:val="5DB90304"/>
    <w:rsid w:val="69B8584F"/>
    <w:rsid w:val="6B8E3B84"/>
    <w:rsid w:val="75E5579A"/>
    <w:rsid w:val="771F2A69"/>
    <w:rsid w:val="7E6451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4"/>
    <w:qFormat/>
    <w:uiPriority w:val="0"/>
    <w:pPr>
      <w:jc w:val="left"/>
    </w:pPr>
  </w:style>
  <w:style w:type="paragraph" w:styleId="3">
    <w:name w:val="Balloon Text"/>
    <w:basedOn w:val="1"/>
    <w:link w:val="11"/>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5"/>
    <w:qFormat/>
    <w:uiPriority w:val="0"/>
    <w:rPr>
      <w:b/>
      <w:bCs/>
    </w:rPr>
  </w:style>
  <w:style w:type="character" w:styleId="9">
    <w:name w:val="Hyperlink"/>
    <w:qFormat/>
    <w:uiPriority w:val="0"/>
    <w:rPr>
      <w:color w:val="0000FF"/>
      <w:u w:val="single"/>
    </w:rPr>
  </w:style>
  <w:style w:type="character" w:styleId="10">
    <w:name w:val="annotation reference"/>
    <w:qFormat/>
    <w:uiPriority w:val="0"/>
    <w:rPr>
      <w:sz w:val="21"/>
      <w:szCs w:val="21"/>
    </w:rPr>
  </w:style>
  <w:style w:type="character" w:customStyle="1" w:styleId="11">
    <w:name w:val="批注框文本 字符"/>
    <w:basedOn w:val="8"/>
    <w:link w:val="3"/>
    <w:qFormat/>
    <w:uiPriority w:val="0"/>
    <w:rPr>
      <w:rFonts w:ascii="Calibri" w:hAnsi="Calibri"/>
      <w:kern w:val="2"/>
      <w:sz w:val="18"/>
      <w:szCs w:val="18"/>
    </w:rPr>
  </w:style>
  <w:style w:type="character" w:customStyle="1" w:styleId="12">
    <w:name w:val="页眉 字符"/>
    <w:basedOn w:val="8"/>
    <w:link w:val="5"/>
    <w:qFormat/>
    <w:uiPriority w:val="0"/>
    <w:rPr>
      <w:rFonts w:ascii="Calibri" w:hAnsi="Calibri"/>
      <w:kern w:val="2"/>
      <w:sz w:val="18"/>
      <w:szCs w:val="18"/>
    </w:rPr>
  </w:style>
  <w:style w:type="character" w:customStyle="1" w:styleId="13">
    <w:name w:val="页脚 字符"/>
    <w:basedOn w:val="8"/>
    <w:link w:val="4"/>
    <w:qFormat/>
    <w:uiPriority w:val="0"/>
    <w:rPr>
      <w:rFonts w:ascii="Calibri" w:hAnsi="Calibri"/>
      <w:kern w:val="2"/>
      <w:sz w:val="18"/>
      <w:szCs w:val="18"/>
    </w:rPr>
  </w:style>
  <w:style w:type="character" w:customStyle="1" w:styleId="14">
    <w:name w:val="批注文字 字符"/>
    <w:basedOn w:val="8"/>
    <w:link w:val="2"/>
    <w:qFormat/>
    <w:uiPriority w:val="0"/>
    <w:rPr>
      <w:rFonts w:ascii="Calibri" w:hAnsi="Calibri"/>
      <w:kern w:val="2"/>
      <w:sz w:val="21"/>
      <w:szCs w:val="24"/>
    </w:rPr>
  </w:style>
  <w:style w:type="character" w:customStyle="1" w:styleId="15">
    <w:name w:val="批注主题 字符"/>
    <w:basedOn w:val="14"/>
    <w:link w:val="6"/>
    <w:qFormat/>
    <w:uiPriority w:val="0"/>
    <w:rPr>
      <w:rFonts w:ascii="Calibri" w:hAnsi="Calibri"/>
      <w:b/>
      <w:bCs/>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593</Words>
  <Characters>742</Characters>
  <Lines>5</Lines>
  <Paragraphs>1</Paragraphs>
  <TotalTime>10</TotalTime>
  <ScaleCrop>false</ScaleCrop>
  <LinksUpToDate>false</LinksUpToDate>
  <CharactersWithSpaces>754</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2022-04-22T02:58:00Z</dcterms:created>
  <dc:creator>11633</dc:creator>
  <cp:lastModifiedBy>WPS_1649754143</cp:lastModifiedBy>
  <dcterms:modified xsi:type="dcterms:W3CDTF">2022-04-26T03:45:23Z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4FBED4EF47654623AE33FCB6092B1585</vt:lpwstr>
  </property>
</Properties>
</file>