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BD0C0" w14:textId="3559EADA" w:rsidR="00D6686E" w:rsidRDefault="00DD079C">
      <w:pPr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"Invitation to host the Transnational Challenge "Experiments in International Economic Cooperation and Analytical Decision-</w:t>
      </w:r>
      <w:r>
        <w:rPr>
          <w:rFonts w:hint="eastAsia"/>
          <w:sz w:val="24"/>
          <w:szCs w:val="32"/>
        </w:rPr>
        <w:t>Making</w:t>
      </w:r>
    </w:p>
    <w:p w14:paraId="15241E5C" w14:textId="141A8CBF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"The International Experiment in Economic Cooperation and Analytical Decision Making has been held since 2021 and has </w:t>
      </w:r>
      <w:r>
        <w:rPr>
          <w:rFonts w:hint="eastAsia"/>
          <w:sz w:val="22"/>
          <w:szCs w:val="28"/>
        </w:rPr>
        <w:t>reached more than 300 institutions of higher learning, including more than 8,000 teams from mainland China, 10 teams from Hong Kong and Macau, and 19 foreign teams from Pakistan , Malaysia , Japan, Afghanistan, Bangladesh, Morocco, Philippines, Nigeria and</w:t>
      </w:r>
      <w:r>
        <w:rPr>
          <w:rFonts w:hint="eastAsia"/>
          <w:sz w:val="22"/>
          <w:szCs w:val="28"/>
        </w:rPr>
        <w:t xml:space="preserve"> Thailand. The event has become a platform for students from higher education institutions in China and abroad, especially those in the economic and management fields</w:t>
      </w:r>
      <w:r>
        <w:rPr>
          <w:rFonts w:hint="eastAsia"/>
          <w:sz w:val="22"/>
          <w:szCs w:val="28"/>
        </w:rPr>
        <w:t>.</w:t>
      </w:r>
      <w:bookmarkStart w:id="0" w:name="_GoBack"/>
      <w:bookmarkEnd w:id="0"/>
    </w:p>
    <w:p w14:paraId="1BD4BA78" w14:textId="707132E3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From 2022 to 2030, we will organi</w:t>
      </w:r>
      <w:r>
        <w:rPr>
          <w:sz w:val="22"/>
          <w:szCs w:val="28"/>
        </w:rPr>
        <w:t>z</w:t>
      </w:r>
      <w:r>
        <w:rPr>
          <w:rFonts w:hint="eastAsia"/>
          <w:sz w:val="22"/>
          <w:szCs w:val="28"/>
        </w:rPr>
        <w:t>e the Intern</w:t>
      </w:r>
      <w:r>
        <w:rPr>
          <w:rFonts w:hint="eastAsia"/>
          <w:sz w:val="22"/>
          <w:szCs w:val="28"/>
        </w:rPr>
        <w:t xml:space="preserve">ational Economic Cooperation and Analytical </w:t>
      </w:r>
      <w:r>
        <w:rPr>
          <w:sz w:val="22"/>
          <w:szCs w:val="28"/>
        </w:rPr>
        <w:t>Decision-Making</w:t>
      </w:r>
      <w:r>
        <w:rPr>
          <w:rFonts w:hint="eastAsia"/>
          <w:sz w:val="22"/>
          <w:szCs w:val="28"/>
        </w:rPr>
        <w:t xml:space="preserve"> Experiment (IECADE) </w:t>
      </w:r>
      <w:r>
        <w:rPr>
          <w:rFonts w:hint="eastAsia"/>
          <w:sz w:val="22"/>
          <w:szCs w:val="28"/>
        </w:rPr>
        <w:t>T</w:t>
      </w:r>
      <w:r>
        <w:rPr>
          <w:rFonts w:hint="eastAsia"/>
          <w:sz w:val="22"/>
          <w:szCs w:val="28"/>
        </w:rPr>
        <w:t xml:space="preserve">ransnational </w:t>
      </w:r>
      <w:r>
        <w:rPr>
          <w:rFonts w:hint="eastAsia"/>
          <w:sz w:val="22"/>
          <w:szCs w:val="28"/>
        </w:rPr>
        <w:t>C</w:t>
      </w:r>
      <w:r>
        <w:rPr>
          <w:rFonts w:hint="eastAsia"/>
          <w:sz w:val="22"/>
          <w:szCs w:val="28"/>
        </w:rPr>
        <w:t>hallenge</w:t>
      </w:r>
      <w:r>
        <w:rPr>
          <w:rFonts w:hint="eastAsia"/>
          <w:sz w:val="22"/>
          <w:szCs w:val="28"/>
        </w:rPr>
        <w:t xml:space="preserve"> every year. We invite the best organi</w:t>
      </w:r>
      <w:r>
        <w:rPr>
          <w:sz w:val="22"/>
          <w:szCs w:val="28"/>
        </w:rPr>
        <w:t>z</w:t>
      </w:r>
      <w:r>
        <w:rPr>
          <w:rFonts w:hint="eastAsia"/>
          <w:sz w:val="22"/>
          <w:szCs w:val="28"/>
        </w:rPr>
        <w:t>ations and universities from around the world to host this event and work together to foster innovative and int</w:t>
      </w:r>
      <w:r>
        <w:rPr>
          <w:rFonts w:hint="eastAsia"/>
          <w:sz w:val="22"/>
          <w:szCs w:val="28"/>
        </w:rPr>
        <w:t>ernationally-minded talent and promote global economic cooperation and common development.</w:t>
      </w:r>
    </w:p>
    <w:p w14:paraId="32FCA4E4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I. To host this event you only need to:</w:t>
      </w:r>
    </w:p>
    <w:p w14:paraId="214E8410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1. </w:t>
      </w:r>
      <w:r>
        <w:rPr>
          <w:rFonts w:hint="eastAsia"/>
          <w:sz w:val="22"/>
          <w:szCs w:val="28"/>
        </w:rPr>
        <w:t>C</w:t>
      </w:r>
      <w:r>
        <w:rPr>
          <w:rFonts w:hint="eastAsia"/>
          <w:sz w:val="22"/>
          <w:szCs w:val="28"/>
        </w:rPr>
        <w:t>ontact us directly and we will advise you of the dos and don'ts of hosting the event and the work involved.</w:t>
      </w:r>
    </w:p>
    <w:p w14:paraId="5C2D2D5B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2. Promote th</w:t>
      </w:r>
      <w:r>
        <w:rPr>
          <w:rFonts w:hint="eastAsia"/>
          <w:sz w:val="22"/>
          <w:szCs w:val="28"/>
        </w:rPr>
        <w:t>e event as much as possible and attract students and teachers from your own country or from universities in other countries to enter.</w:t>
      </w:r>
    </w:p>
    <w:p w14:paraId="4C31EA34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II. By hosting this event you will gain</w:t>
      </w:r>
      <w:r>
        <w:rPr>
          <w:rFonts w:hint="eastAsia"/>
          <w:sz w:val="22"/>
          <w:szCs w:val="28"/>
        </w:rPr>
        <w:t>：</w:t>
      </w:r>
    </w:p>
    <w:p w14:paraId="31F2A72E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1. </w:t>
      </w:r>
      <w:r>
        <w:rPr>
          <w:rFonts w:hint="eastAsia"/>
          <w:sz w:val="22"/>
          <w:szCs w:val="28"/>
        </w:rPr>
        <w:t>A</w:t>
      </w:r>
      <w:r>
        <w:rPr>
          <w:rFonts w:hint="eastAsia"/>
          <w:sz w:val="22"/>
          <w:szCs w:val="28"/>
        </w:rPr>
        <w:t>n increase in international visibility.</w:t>
      </w:r>
    </w:p>
    <w:p w14:paraId="549D000B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2.</w:t>
      </w:r>
      <w:r>
        <w:rPr>
          <w:sz w:val="22"/>
          <w:szCs w:val="28"/>
        </w:rPr>
        <w:t>By</w:t>
      </w:r>
      <w:r>
        <w:rPr>
          <w:rFonts w:hint="eastAsia"/>
          <w:sz w:val="22"/>
          <w:szCs w:val="28"/>
        </w:rPr>
        <w:t xml:space="preserve"> holding worldwide academic co</w:t>
      </w:r>
      <w:r>
        <w:rPr>
          <w:rFonts w:hint="eastAsia"/>
          <w:sz w:val="22"/>
          <w:szCs w:val="28"/>
        </w:rPr>
        <w:t xml:space="preserve">nferences in related fields, incorporating the awarding of the competition into the conference agenda and further expanding your international influence in the </w:t>
      </w:r>
      <w:r>
        <w:rPr>
          <w:sz w:val="22"/>
          <w:szCs w:val="28"/>
        </w:rPr>
        <w:t>field</w:t>
      </w:r>
      <w:r>
        <w:rPr>
          <w:rFonts w:hint="eastAsia"/>
          <w:sz w:val="22"/>
          <w:szCs w:val="28"/>
        </w:rPr>
        <w:t>.</w:t>
      </w:r>
    </w:p>
    <w:p w14:paraId="26177679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3.</w:t>
      </w:r>
      <w:r>
        <w:rPr>
          <w:rFonts w:hint="eastAsia"/>
          <w:sz w:val="22"/>
          <w:szCs w:val="28"/>
        </w:rPr>
        <w:t>A</w:t>
      </w:r>
      <w:r>
        <w:rPr>
          <w:rFonts w:hint="eastAsia"/>
          <w:sz w:val="22"/>
          <w:szCs w:val="28"/>
        </w:rPr>
        <w:t>ttracting more quali</w:t>
      </w:r>
      <w:r>
        <w:rPr>
          <w:sz w:val="22"/>
          <w:szCs w:val="28"/>
        </w:rPr>
        <w:t>fied</w:t>
      </w:r>
      <w:r>
        <w:rPr>
          <w:rFonts w:hint="eastAsia"/>
          <w:sz w:val="22"/>
          <w:szCs w:val="28"/>
        </w:rPr>
        <w:t xml:space="preserve"> educational resources, more international students, building </w:t>
      </w:r>
      <w:r>
        <w:rPr>
          <w:rFonts w:hint="eastAsia"/>
          <w:sz w:val="22"/>
          <w:szCs w:val="28"/>
        </w:rPr>
        <w:t>a platform for</w:t>
      </w:r>
      <w:r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international educational exchange and cooperation, and achieving complementary advantages and resource sharing.</w:t>
      </w:r>
    </w:p>
    <w:p w14:paraId="6D28B694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4.</w:t>
      </w:r>
      <w:r>
        <w:rPr>
          <w:rFonts w:hint="eastAsia"/>
          <w:sz w:val="22"/>
          <w:szCs w:val="28"/>
        </w:rPr>
        <w:t>H</w:t>
      </w:r>
      <w:r>
        <w:rPr>
          <w:rFonts w:hint="eastAsia"/>
          <w:sz w:val="22"/>
          <w:szCs w:val="28"/>
        </w:rPr>
        <w:t>aving the opportunity to carry out scientific research cooperation with the participating parties, consolidate friendly inter</w:t>
      </w:r>
      <w:r>
        <w:rPr>
          <w:rFonts w:hint="eastAsia"/>
          <w:sz w:val="22"/>
          <w:szCs w:val="28"/>
        </w:rPr>
        <w:t>-school exchanges and promote the integration and development of teaching resources.</w:t>
      </w:r>
    </w:p>
    <w:p w14:paraId="4DF13590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5.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C</w:t>
      </w:r>
      <w:r>
        <w:rPr>
          <w:rFonts w:hint="eastAsia"/>
          <w:sz w:val="22"/>
          <w:szCs w:val="28"/>
        </w:rPr>
        <w:t>ooperation, communicating and sharing with international first-class experimental experts and scholars together through the platform of the competition, etc.</w:t>
      </w:r>
    </w:p>
    <w:p w14:paraId="39A0C16F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III. We w</w:t>
      </w:r>
      <w:r>
        <w:rPr>
          <w:rFonts w:hint="eastAsia"/>
          <w:sz w:val="22"/>
          <w:szCs w:val="28"/>
        </w:rPr>
        <w:t>ill provide you with a mature, efficient and influential platform for organi</w:t>
      </w:r>
      <w:r>
        <w:rPr>
          <w:sz w:val="22"/>
          <w:szCs w:val="28"/>
        </w:rPr>
        <w:t>z</w:t>
      </w:r>
      <w:r>
        <w:rPr>
          <w:rFonts w:hint="eastAsia"/>
          <w:sz w:val="22"/>
          <w:szCs w:val="28"/>
        </w:rPr>
        <w:t>ing the tournament. If you are interested in hosting an international tournament, please contact: Tel (0086-28-81711073), Email (CDADME@foxmail.com)</w:t>
      </w:r>
    </w:p>
    <w:p w14:paraId="67299D48" w14:textId="77777777" w:rsidR="00D6686E" w:rsidRDefault="00DD079C">
      <w:pPr>
        <w:ind w:firstLineChars="200" w:firstLine="440"/>
        <w:rPr>
          <w:sz w:val="22"/>
          <w:szCs w:val="28"/>
        </w:rPr>
      </w:pPr>
      <w:r>
        <w:rPr>
          <w:rFonts w:hint="eastAsia"/>
          <w:sz w:val="22"/>
          <w:szCs w:val="28"/>
        </w:rPr>
        <w:t>For more information, please v</w:t>
      </w:r>
      <w:r>
        <w:rPr>
          <w:rFonts w:hint="eastAsia"/>
          <w:sz w:val="22"/>
          <w:szCs w:val="28"/>
        </w:rPr>
        <w:t>isit the website (global.jiecl.com).</w:t>
      </w:r>
    </w:p>
    <w:p w14:paraId="4283CAD1" w14:textId="77777777" w:rsidR="00D6686E" w:rsidRDefault="00D6686E">
      <w:pPr>
        <w:ind w:firstLineChars="200" w:firstLine="440"/>
        <w:rPr>
          <w:sz w:val="22"/>
          <w:szCs w:val="28"/>
        </w:rPr>
      </w:pPr>
    </w:p>
    <w:p w14:paraId="550890D6" w14:textId="1D1079B8" w:rsidR="00D6686E" w:rsidRDefault="00DD079C">
      <w:pPr>
        <w:ind w:firstLineChars="200" w:firstLine="44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"</w:t>
      </w:r>
      <w:r>
        <w:rPr>
          <w:rFonts w:hint="eastAsia"/>
          <w:sz w:val="22"/>
          <w:szCs w:val="28"/>
        </w:rPr>
        <w:t>I</w:t>
      </w:r>
      <w:r>
        <w:rPr>
          <w:rFonts w:hint="eastAsia"/>
          <w:sz w:val="22"/>
          <w:szCs w:val="28"/>
        </w:rPr>
        <w:t xml:space="preserve">nternational Economic Cooperation and Analytical </w:t>
      </w:r>
      <w:r>
        <w:rPr>
          <w:sz w:val="22"/>
          <w:szCs w:val="28"/>
        </w:rPr>
        <w:t>Decision-Making</w:t>
      </w:r>
      <w:r>
        <w:rPr>
          <w:rFonts w:hint="eastAsia"/>
          <w:sz w:val="22"/>
          <w:szCs w:val="28"/>
        </w:rPr>
        <w:t xml:space="preserve"> Experiment" Transnational Challenge Event Team</w:t>
      </w:r>
    </w:p>
    <w:p w14:paraId="44A94493" w14:textId="77777777" w:rsidR="00D6686E" w:rsidRDefault="00DD079C">
      <w:pPr>
        <w:ind w:firstLineChars="200" w:firstLine="440"/>
        <w:jc w:val="right"/>
        <w:rPr>
          <w:sz w:val="22"/>
          <w:szCs w:val="28"/>
        </w:rPr>
      </w:pPr>
      <w:r>
        <w:rPr>
          <w:rFonts w:hint="eastAsia"/>
          <w:sz w:val="22"/>
          <w:szCs w:val="28"/>
        </w:rPr>
        <w:t>22 April 2022</w:t>
      </w:r>
    </w:p>
    <w:p w14:paraId="2CB88548" w14:textId="77777777" w:rsidR="00D6686E" w:rsidRDefault="00D6686E">
      <w:pPr>
        <w:ind w:firstLineChars="200" w:firstLine="440"/>
        <w:rPr>
          <w:sz w:val="22"/>
          <w:szCs w:val="28"/>
        </w:rPr>
      </w:pPr>
    </w:p>
    <w:sectPr w:rsidR="00D66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8DD"/>
    <w:rsid w:val="001378DD"/>
    <w:rsid w:val="003766D4"/>
    <w:rsid w:val="006451F0"/>
    <w:rsid w:val="00C348BC"/>
    <w:rsid w:val="00D6686E"/>
    <w:rsid w:val="00DD079C"/>
    <w:rsid w:val="1B006B7D"/>
    <w:rsid w:val="20A64705"/>
    <w:rsid w:val="2E293925"/>
    <w:rsid w:val="437F1283"/>
    <w:rsid w:val="67D63E4C"/>
    <w:rsid w:val="7D7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E1A7B"/>
  <w15:docId w15:val="{01FDA3C0-F32D-49AE-B67B-344E23B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annotation subject"/>
    <w:basedOn w:val="a3"/>
    <w:next w:val="a3"/>
    <w:link w:val="a8"/>
    <w:rPr>
      <w:b/>
      <w:bCs/>
    </w:r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8">
    <w:name w:val="批注主题 字符"/>
    <w:basedOn w:val="a4"/>
    <w:link w:val="a7"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11633</dc:creator>
  <cp:lastModifiedBy>微软用户</cp:lastModifiedBy>
  <cp:revision>4</cp:revision>
  <dcterms:created xsi:type="dcterms:W3CDTF">2022-04-27T03:54:00Z</dcterms:created>
  <dcterms:modified xsi:type="dcterms:W3CDTF">2022-04-28T03:36:00Z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8263778009694A7CA4C1A22F312205EB</vt:lpwstr>
  </property>
</Properties>
</file>